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D07BA" w14:textId="77777777" w:rsidR="005111B9" w:rsidRDefault="0035201E">
      <w:pPr>
        <w:pStyle w:val="Standard"/>
        <w:jc w:val="center"/>
        <w:rPr>
          <w:rFonts w:hint="eastAsia"/>
        </w:rPr>
      </w:pPr>
      <w:r>
        <w:t xml:space="preserve"> </w:t>
      </w:r>
      <w:r>
        <w:rPr>
          <w:b/>
          <w:bCs/>
          <w:sz w:val="23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MATEŘSKÁ ŠKOLA PRŮBĚŽNÁ RAKOVNÍK</w:t>
      </w:r>
    </w:p>
    <w:p w14:paraId="711E4D96" w14:textId="77777777" w:rsidR="005111B9" w:rsidRDefault="0035201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PRŮBĚŽNÁ 2312, 269 01 RAKOVNÍK</w:t>
      </w:r>
    </w:p>
    <w:p w14:paraId="329361F0" w14:textId="77777777" w:rsidR="005111B9" w:rsidRDefault="0035201E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IČ.: 00875457, Tel.: 601 391 212</w:t>
      </w:r>
    </w:p>
    <w:p w14:paraId="5B210422" w14:textId="77777777" w:rsidR="005111B9" w:rsidRDefault="0035201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2"/>
          <w:szCs w:val="32"/>
        </w:rPr>
        <w:t>Email:</w:t>
      </w:r>
      <w:hyperlink r:id="rId7" w:history="1">
        <w:r>
          <w:rPr>
            <w:b/>
            <w:bCs/>
          </w:rPr>
          <w:t>ms@msprubezna.cz</w:t>
        </w:r>
      </w:hyperlink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u w:val="single"/>
        </w:rPr>
        <w:t>ms.prubezna@wo.cz</w:t>
      </w:r>
    </w:p>
    <w:p w14:paraId="1CA8854A" w14:textId="77777777" w:rsidR="005111B9" w:rsidRDefault="0035201E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080E21CE" w14:textId="77777777" w:rsidR="005111B9" w:rsidRDefault="005111B9">
      <w:pPr>
        <w:pStyle w:val="Standard"/>
        <w:rPr>
          <w:rFonts w:hint="eastAsia"/>
        </w:rPr>
      </w:pPr>
    </w:p>
    <w:p w14:paraId="21339EF9" w14:textId="77777777" w:rsidR="005111B9" w:rsidRDefault="0035201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Zápis</w:t>
      </w:r>
      <w:r>
        <w:rPr>
          <w:rFonts w:ascii="Times New Roman" w:hAnsi="Times New Roman"/>
          <w:b/>
          <w:sz w:val="28"/>
          <w:szCs w:val="28"/>
        </w:rPr>
        <w:t xml:space="preserve"> k předškolnímu vzdělávání do MŠ na školní rok 2024/2025</w:t>
      </w:r>
    </w:p>
    <w:p w14:paraId="546686B4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Právní úprava předškolního vzdělávání je stanovena zákonem č. 561/2004 Sb., o předškolním, základním, středním, vyšším odborném a jiném vzdělávání (školský zákon) a vyhláškou MŠMT č. 14/2005 Sb. (verze 11), o předškolním vzdělávání, ve znění pozdějších předpisů.</w:t>
      </w:r>
    </w:p>
    <w:p w14:paraId="7C4A95D5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463028A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Zápis dětí na školní rok 2024/2025 </w:t>
      </w:r>
      <w:r>
        <w:rPr>
          <w:rFonts w:ascii="Times New Roman" w:hAnsi="Times New Roman"/>
        </w:rPr>
        <w:t xml:space="preserve">proběhne </w:t>
      </w:r>
      <w:r>
        <w:rPr>
          <w:rFonts w:ascii="Times New Roman" w:hAnsi="Times New Roman"/>
          <w:b/>
          <w:bCs/>
        </w:rPr>
        <w:t>7. května 2024 od 8:00 do 11:00h.,</w:t>
      </w:r>
    </w:p>
    <w:p w14:paraId="75655334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od 13:00 do 15:00h. v ředitelně školy.</w:t>
      </w:r>
    </w:p>
    <w:p w14:paraId="4B35E162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14:paraId="6D14513A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Základní informace:</w:t>
      </w:r>
    </w:p>
    <w:p w14:paraId="3F7D1C1A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Ředitelka mateřské školy je povinna žádost od zákonných zástupců přijmout a dle </w:t>
      </w:r>
      <w:r>
        <w:rPr>
          <w:rFonts w:ascii="Times New Roman" w:hAnsi="Times New Roman"/>
        </w:rPr>
        <w:t>stanovených kritérií a kapacitních možností rozhodnout o přijetí či nepřijetí dítěte do mateřské školy. Podmínkou přijetí dítěte je, aby se přihlašované dítě podrobilo stanoveným pravidelným očkováním a mělo doklad, že je imunní proti nákaze, nebo že se nemůže očkování podrobit pro trvalou kontraindikaci (§ 50 zákona č. 258/2000 Sb., verze 63 o ochraně veřejného zdraví). Tato podmínka se nevztahuje na dítě, které se hlásí k povinnému předškolnímu vzdělávání. Další podmínky pro přijetí stanovuje ředitelka ma</w:t>
      </w:r>
      <w:r>
        <w:rPr>
          <w:rFonts w:ascii="Times New Roman" w:hAnsi="Times New Roman"/>
        </w:rPr>
        <w:t>teřské školy v kritériích.</w:t>
      </w:r>
    </w:p>
    <w:p w14:paraId="3DABD901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4B0C0C0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Pokyny pro zápis:</w:t>
      </w:r>
    </w:p>
    <w:p w14:paraId="0BDF40DF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1) Možnost elektronického </w:t>
      </w:r>
      <w:proofErr w:type="spellStart"/>
      <w:r>
        <w:rPr>
          <w:rFonts w:ascii="Times New Roman" w:hAnsi="Times New Roman"/>
          <w:b/>
        </w:rPr>
        <w:t>předzápisu</w:t>
      </w:r>
      <w:proofErr w:type="spellEnd"/>
      <w:r>
        <w:rPr>
          <w:rFonts w:ascii="Times New Roman" w:hAnsi="Times New Roman"/>
          <w:b/>
        </w:rPr>
        <w:t>, který bude spuštěn od 25. 3. 2024 do 6. 5. 2024:</w:t>
      </w:r>
    </w:p>
    <w:p w14:paraId="0EC86A8E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doporučen z důvodu urychlení a usnadnění zápisu zákonným zástupcům dítěte do MŠ:</w:t>
      </w:r>
    </w:p>
    <w:p w14:paraId="39AC7E43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Zákonný zástupce:</w:t>
      </w:r>
    </w:p>
    <w:p w14:paraId="29749E6B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- elektronicky vyplní žádost o přijetí, vytiskne, podepíše a nechá potvrdit vyjádření dětského lékaře,</w:t>
      </w:r>
    </w:p>
    <w:p w14:paraId="79EE2CAF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- má možnost prostřednictvím elektronického </w:t>
      </w:r>
      <w:proofErr w:type="spellStart"/>
      <w:r>
        <w:rPr>
          <w:rFonts w:ascii="Times New Roman" w:hAnsi="Times New Roman"/>
        </w:rPr>
        <w:t>předzápisu</w:t>
      </w:r>
      <w:proofErr w:type="spellEnd"/>
      <w:r>
        <w:rPr>
          <w:rFonts w:ascii="Times New Roman" w:hAnsi="Times New Roman"/>
        </w:rPr>
        <w:t>, zarezervovat si přesný čas návštěvy školy,</w:t>
      </w:r>
    </w:p>
    <w:p w14:paraId="41353028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- dokumenty řádně vyplněné a podepsané, včetně originálu lékařského potvrzení (žádost o přijetí a kopii rodného listu dítěte + občanský průkaz k ověření totožnosti), doručí osobně do MŠ Průběžná ve stanoveném termínu zápisu, tj. 7. 5. 2024.</w:t>
      </w:r>
    </w:p>
    <w:p w14:paraId="30854EAA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Nebo</w:t>
      </w:r>
    </w:p>
    <w:p w14:paraId="0527AB53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2) Zákonný zástupce dítěte si opatří přihlašovací formuláře</w:t>
      </w:r>
      <w:r>
        <w:rPr>
          <w:rFonts w:ascii="Times New Roman" w:hAnsi="Times New Roman"/>
        </w:rPr>
        <w:t xml:space="preserve"> (žádost s potvrzením od lékaře) stažením z webu </w:t>
      </w:r>
      <w:hyperlink r:id="rId8" w:history="1">
        <w:r>
          <w:rPr>
            <w:rFonts w:ascii="Times New Roman" w:hAnsi="Times New Roman"/>
          </w:rPr>
          <w:t>https://www.</w:t>
        </w:r>
      </w:hyperlink>
      <w:hyperlink r:id="rId9" w:history="1">
        <w:r>
          <w:rPr>
            <w:rFonts w:ascii="Times New Roman" w:hAnsi="Times New Roman"/>
          </w:rPr>
          <w:t>msprubezna.cz</w:t>
        </w:r>
      </w:hyperlink>
      <w:r>
        <w:rPr>
          <w:rFonts w:ascii="Times New Roman" w:hAnsi="Times New Roman"/>
        </w:rPr>
        <w:t xml:space="preserve">  případně v listinné podobě v MŠ Průběžná Rakovník.</w:t>
      </w:r>
    </w:p>
    <w:p w14:paraId="29B19473" w14:textId="77777777" w:rsidR="0035201E" w:rsidRDefault="0035201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DE44147" w14:textId="71C18FAB" w:rsidR="005111B9" w:rsidRDefault="0035201E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Podáním žádosti je zahájeno správní řízení</w:t>
      </w:r>
    </w:p>
    <w:p w14:paraId="18A92E7E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694841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Zákonní zástupci dítěte obdrží:</w:t>
      </w:r>
    </w:p>
    <w:p w14:paraId="3B05AD18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přidělené registrační číslo,</w:t>
      </w:r>
    </w:p>
    <w:p w14:paraId="63CE567F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informaci o možnosti nahlédnutí do spisu a vyjádření se k </w:t>
      </w:r>
      <w:r>
        <w:rPr>
          <w:rFonts w:ascii="Times New Roman" w:hAnsi="Times New Roman"/>
        </w:rPr>
        <w:t>podkladům,</w:t>
      </w:r>
    </w:p>
    <w:p w14:paraId="7DD92BBC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6FD731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• Termín zveřejnění výsledku zápisu bude </w:t>
      </w:r>
      <w:r>
        <w:rPr>
          <w:rFonts w:ascii="Times New Roman" w:hAnsi="Times New Roman"/>
          <w:b/>
          <w:bCs/>
        </w:rPr>
        <w:t>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16. 5. 2024 </w:t>
      </w:r>
      <w:r>
        <w:rPr>
          <w:rFonts w:ascii="Times New Roman" w:hAnsi="Times New Roman"/>
          <w:b/>
        </w:rPr>
        <w:t xml:space="preserve">do 31. 5. 2024 do 12.00 hodin. </w:t>
      </w:r>
      <w:r>
        <w:rPr>
          <w:rFonts w:ascii="Times New Roman" w:hAnsi="Times New Roman"/>
        </w:rPr>
        <w:t>Na webu školy a na vývěsce MŠ se zveřejňují registrační čísla přijatých dětí.</w:t>
      </w:r>
    </w:p>
    <w:p w14:paraId="509F2B12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14:paraId="05443B31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Kritéria pro přijímání dětí k předškolnímu vzdělávání na školní rok 2024/2025. </w:t>
      </w:r>
      <w:r>
        <w:rPr>
          <w:rFonts w:ascii="Times New Roman" w:hAnsi="Times New Roman"/>
        </w:rPr>
        <w:t xml:space="preserve">Podle zákona č. 561/2004 Sb. o předškolním, základním, středním, vyšším odborném a jiném vzdělávání (školský zákon), v platném znění, rozhoduje o přijetí dítěte do mateřské školy, popřípadě o stanovení zkušebního pobytu dítěte ředitelka mateřské </w:t>
      </w:r>
      <w:r>
        <w:rPr>
          <w:rFonts w:ascii="Times New Roman" w:hAnsi="Times New Roman"/>
        </w:rPr>
        <w:t>školy. O přijetí dítěte §16 odst. 9, se zdravotním postižením, rozhoduje ředitelka školy na základě písemného vyjádření školského poradenského zařízení, popřípadě také registrujícího praktického lékaře pro dítě a dorost (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§34 odst. 6 školského zákona) Kritéria pro přijetí v době konání zápisu do MŠ, vždy v souvislosti s přiděleným registračním (pořadovým číslem) číslem při zápisu:</w:t>
      </w:r>
    </w:p>
    <w:p w14:paraId="259F7EA0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2C97FF6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1. Dítě, pro které je předškolní vzdělávání povinné </w:t>
      </w:r>
      <w:r>
        <w:rPr>
          <w:rFonts w:ascii="Times New Roman" w:hAnsi="Times New Roman"/>
          <w:i/>
        </w:rPr>
        <w:t>(zákon č. 561/2004 Sb., o předškolním, základním, středním, vyšším odborném a jiném vzdělávání (školský zákon) - § 34a odst. 2 a § 179 odst. 2) Ředitel mateřské školy je podle §34 odst. 3 věta první, povinen přednostně přijmout k předškolnímu vzdělávání všechny děti, které mají trvalý pobyt na území obce, která MŠ zřizuje v posledním roce před zahájením povinné školní docházky.</w:t>
      </w:r>
    </w:p>
    <w:p w14:paraId="373EF747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2. Děti s místem trvalého pobytu na území obce, která školu zřizuje od nejstarších po nejmladší, které dovrší věku 3 let do 31. 8. 2024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(zákon č. 128/2000 Sb., o obcích - § 2 odst. 2 a § 35 odst. 2).</w:t>
      </w:r>
    </w:p>
    <w:p w14:paraId="05A142D3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i/>
        </w:rPr>
        <w:t xml:space="preserve">. </w:t>
      </w:r>
      <w:r>
        <w:rPr>
          <w:rFonts w:ascii="Times New Roman" w:hAnsi="Times New Roman"/>
          <w:b/>
          <w:bCs/>
        </w:rPr>
        <w:t xml:space="preserve">Děti sourozenců, které do 31. 8. 2024 dovrší věku 3 let a starší. </w:t>
      </w:r>
      <w:r>
        <w:rPr>
          <w:rFonts w:ascii="Times New Roman" w:hAnsi="Times New Roman"/>
          <w:i/>
          <w:iCs/>
        </w:rPr>
        <w:t>Sourozenci dětí, které MŠ již navštěvují nebo navštěvovali a které dovrší věku minimálně tří let k 31. 8. 2024 a starší.</w:t>
      </w:r>
    </w:p>
    <w:p w14:paraId="168D5EF0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 Děti s trvalým pobytem v jiných obcích podle věku od nejstarších po nejmladší, které dovrší věku 3 let do 31. 8. 2024.</w:t>
      </w:r>
    </w:p>
    <w:p w14:paraId="487FDF33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 Děti dvouleté s místem trvalého pobytu na území obce, která školu zřizuje.</w:t>
      </w:r>
    </w:p>
    <w:p w14:paraId="6CA28257" w14:textId="77777777" w:rsidR="005111B9" w:rsidRDefault="0035201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 Děti dvouleté s trvalým pobytem v jiných obcích.</w:t>
      </w:r>
    </w:p>
    <w:p w14:paraId="316F2324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  <w:i/>
        </w:rPr>
      </w:pPr>
    </w:p>
    <w:p w14:paraId="0FA3E656" w14:textId="77777777" w:rsidR="005111B9" w:rsidRDefault="005111B9">
      <w:pPr>
        <w:pStyle w:val="Standard"/>
        <w:spacing w:line="360" w:lineRule="auto"/>
        <w:jc w:val="both"/>
        <w:rPr>
          <w:rFonts w:ascii="Times New Roman" w:hAnsi="Times New Roman"/>
          <w:i/>
        </w:rPr>
      </w:pPr>
    </w:p>
    <w:p w14:paraId="1DC824F2" w14:textId="77777777" w:rsidR="005111B9" w:rsidRDefault="0035201E">
      <w:pPr>
        <w:pStyle w:val="Standard"/>
        <w:spacing w:line="360" w:lineRule="auto"/>
        <w:jc w:val="both"/>
        <w:rPr>
          <w:rFonts w:hint="eastAsia"/>
        </w:rPr>
      </w:pPr>
      <w:r>
        <w:t xml:space="preserve">V Rakovníku dne 1. 3. 2024                                                     Bc. Radka </w:t>
      </w:r>
      <w:proofErr w:type="spellStart"/>
      <w:r>
        <w:t>Sabová</w:t>
      </w:r>
      <w:proofErr w:type="spellEnd"/>
      <w:r>
        <w:t xml:space="preserve"> – ředitelka školy</w:t>
      </w:r>
    </w:p>
    <w:sectPr w:rsidR="005111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6BEA9" w14:textId="77777777" w:rsidR="00614785" w:rsidRDefault="00614785">
      <w:pPr>
        <w:rPr>
          <w:rFonts w:hint="eastAsia"/>
        </w:rPr>
      </w:pPr>
      <w:r>
        <w:separator/>
      </w:r>
    </w:p>
  </w:endnote>
  <w:endnote w:type="continuationSeparator" w:id="0">
    <w:p w14:paraId="6499E375" w14:textId="77777777" w:rsidR="00614785" w:rsidRDefault="006147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B479CC" w14:textId="77777777" w:rsidR="00614785" w:rsidRDefault="006147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39B57C" w14:textId="77777777" w:rsidR="00614785" w:rsidRDefault="0061478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931A4"/>
    <w:multiLevelType w:val="multilevel"/>
    <w:tmpl w:val="3DCE8664"/>
    <w:styleLink w:val="WWNum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5154E0"/>
    <w:multiLevelType w:val="multilevel"/>
    <w:tmpl w:val="9C864D9A"/>
    <w:styleLink w:val="WWNum5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1F2403"/>
    <w:multiLevelType w:val="multilevel"/>
    <w:tmpl w:val="949A7D14"/>
    <w:styleLink w:val="WWNum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BF281D"/>
    <w:multiLevelType w:val="multilevel"/>
    <w:tmpl w:val="23EC6BDC"/>
    <w:styleLink w:val="WWNum4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B32D2C"/>
    <w:multiLevelType w:val="multilevel"/>
    <w:tmpl w:val="4BD454E4"/>
    <w:styleLink w:val="WWNum6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216601C"/>
    <w:multiLevelType w:val="multilevel"/>
    <w:tmpl w:val="D9DC57B8"/>
    <w:styleLink w:val="WWNum8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00C7D"/>
    <w:multiLevelType w:val="multilevel"/>
    <w:tmpl w:val="B2422E2E"/>
    <w:styleLink w:val="WWNum7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BC0ABA"/>
    <w:multiLevelType w:val="multilevel"/>
    <w:tmpl w:val="7E1EED56"/>
    <w:styleLink w:val="WWNum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E1E39B5"/>
    <w:multiLevelType w:val="multilevel"/>
    <w:tmpl w:val="4E6E2CE8"/>
    <w:styleLink w:val="WWNum10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BEB34A2"/>
    <w:multiLevelType w:val="multilevel"/>
    <w:tmpl w:val="B238BD50"/>
    <w:styleLink w:val="WWNum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7217679">
    <w:abstractNumId w:val="9"/>
  </w:num>
  <w:num w:numId="2" w16cid:durableId="1912275384">
    <w:abstractNumId w:val="2"/>
  </w:num>
  <w:num w:numId="3" w16cid:durableId="134370811">
    <w:abstractNumId w:val="0"/>
  </w:num>
  <w:num w:numId="4" w16cid:durableId="748771518">
    <w:abstractNumId w:val="3"/>
  </w:num>
  <w:num w:numId="5" w16cid:durableId="808595020">
    <w:abstractNumId w:val="1"/>
  </w:num>
  <w:num w:numId="6" w16cid:durableId="41054341">
    <w:abstractNumId w:val="4"/>
  </w:num>
  <w:num w:numId="7" w16cid:durableId="2056268230">
    <w:abstractNumId w:val="6"/>
  </w:num>
  <w:num w:numId="8" w16cid:durableId="1127968204">
    <w:abstractNumId w:val="5"/>
  </w:num>
  <w:num w:numId="9" w16cid:durableId="1655332445">
    <w:abstractNumId w:val="7"/>
  </w:num>
  <w:num w:numId="10" w16cid:durableId="1062421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B9"/>
    <w:rsid w:val="0035201E"/>
    <w:rsid w:val="005111B9"/>
    <w:rsid w:val="00614785"/>
    <w:rsid w:val="00D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24BE"/>
  <w15:docId w15:val="{66CCF88C-CC1E-49F5-9E2E-07954BE0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rubezn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@msprubez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prubezn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Olbramkostel</dc:creator>
  <cp:lastModifiedBy>Klára Pavlíková</cp:lastModifiedBy>
  <cp:revision>3</cp:revision>
  <cp:lastPrinted>2020-06-01T08:35:00Z</cp:lastPrinted>
  <dcterms:created xsi:type="dcterms:W3CDTF">2024-03-09T08:47:00Z</dcterms:created>
  <dcterms:modified xsi:type="dcterms:W3CDTF">2024-03-30T09:02:00Z</dcterms:modified>
</cp:coreProperties>
</file>